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C8" w:rsidRPr="00A97A2E" w:rsidRDefault="00C409C8" w:rsidP="00C409C8">
      <w:pPr>
        <w:pStyle w:val="1"/>
        <w:rPr>
          <w:rFonts w:hint="eastAsia"/>
        </w:rPr>
      </w:pPr>
      <w:bookmarkStart w:id="0" w:name="_Toc342928222"/>
      <w:bookmarkStart w:id="1" w:name="_Toc342928382"/>
      <w:r w:rsidRPr="00A97A2E">
        <w:rPr>
          <w:rFonts w:hint="eastAsia"/>
        </w:rPr>
        <w:t>至善导师学校第一期培训工作总结</w:t>
      </w:r>
      <w:bookmarkEnd w:id="0"/>
      <w:bookmarkEnd w:id="1"/>
    </w:p>
    <w:p w:rsidR="00C409C8" w:rsidRDefault="00C409C8" w:rsidP="00C409C8">
      <w:pPr>
        <w:adjustRightInd w:val="0"/>
        <w:snapToGrid w:val="0"/>
        <w:spacing w:line="360" w:lineRule="auto"/>
        <w:ind w:rightChars="-73" w:right="-153" w:firstLine="555"/>
        <w:rPr>
          <w:rFonts w:ascii="仿宋_GB2312" w:eastAsia="仿宋_GB2312" w:hint="eastAsia"/>
          <w:sz w:val="28"/>
          <w:szCs w:val="28"/>
        </w:rPr>
      </w:pP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2011年12月20日至12月27日，我校至善导师学校第一期培训工作顺利完成，现就有关情况总结如下：</w:t>
      </w:r>
    </w:p>
    <w:p w:rsidR="00C409C8" w:rsidRPr="00A97A2E" w:rsidRDefault="00C409C8" w:rsidP="00C409C8">
      <w:pPr>
        <w:adjustRightInd w:val="0"/>
        <w:snapToGrid w:val="0"/>
        <w:spacing w:beforeLines="50" w:before="156" w:afterLines="50" w:after="156" w:line="372" w:lineRule="auto"/>
        <w:ind w:firstLineChars="200" w:firstLine="560"/>
        <w:rPr>
          <w:rFonts w:ascii="黑体" w:eastAsia="黑体" w:hint="eastAsia"/>
          <w:sz w:val="28"/>
          <w:szCs w:val="28"/>
        </w:rPr>
      </w:pPr>
      <w:r w:rsidRPr="00A97A2E">
        <w:rPr>
          <w:rFonts w:ascii="黑体" w:eastAsia="黑体" w:hint="eastAsia"/>
          <w:sz w:val="28"/>
          <w:szCs w:val="28"/>
        </w:rPr>
        <w:t>一、精心安排教学内容</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为了通过短期培训使受训导师学员对我国的研究生教育现状和研究生教育规律、特点、指导方法等内容获得较为全面的了解，有针对性地指导今后的研究生教育教学工作，研究生院对至善导师学校的首期教学内容进行了精心设计和安排。本期培训分两个阶段进行，共安排了六场专题报告和一次分班讨论。</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本期培训内容主要由三大板块组成：第一，我国学位与研究生教育发展的历史与现状、形势分析与政策解读；第二，研究生指导方法及学术规范、学术道德、学风建设；第三，导师经验介绍与交流。我们邀请到了中国学位与研究生教育学会文理科工作委员会秘书长、北京大学研究生院副院长、博士生导师高岱教授；中国学位与研究生教育学会副秘书长、原清华大学研究生院常务副院长、博士生导师陈皓明教授；中国科学院研究生院副院长、博士生导师侯泉林研究员；中国科学院科技政策与管理科学研究所科技政策研究室主任、博士生导师李真真研究员；上述专家分别就我国研究生教育发展历程与特点、现状与问题，现代高等教育理念及高等教育所面临的挑战，科研诚信与学术规范等方面进行了深入分析和理性审视，并对今后我国学位与研究生教育的改革与发展提出了建设性的意见。</w:t>
      </w:r>
    </w:p>
    <w:p w:rsidR="00C409C8" w:rsidRPr="00A97A2E" w:rsidRDefault="00C409C8" w:rsidP="00C409C8">
      <w:pPr>
        <w:adjustRightInd w:val="0"/>
        <w:snapToGrid w:val="0"/>
        <w:spacing w:line="372" w:lineRule="auto"/>
        <w:ind w:rightChars="-73" w:right="-153" w:firstLineChars="200" w:firstLine="560"/>
        <w:rPr>
          <w:rFonts w:ascii="仿宋_GB2312" w:eastAsia="仿宋_GB2312" w:hint="eastAsia"/>
          <w:sz w:val="28"/>
          <w:szCs w:val="28"/>
        </w:rPr>
      </w:pPr>
      <w:r w:rsidRPr="00A97A2E">
        <w:rPr>
          <w:rFonts w:ascii="仿宋_GB2312" w:eastAsia="仿宋_GB2312" w:hint="eastAsia"/>
          <w:sz w:val="28"/>
          <w:szCs w:val="28"/>
        </w:rPr>
        <w:t>在第二阶段的培训活动中，常务副校长赵国</w:t>
      </w:r>
      <w:proofErr w:type="gramStart"/>
      <w:r w:rsidRPr="00A97A2E">
        <w:rPr>
          <w:rFonts w:ascii="仿宋_GB2312" w:eastAsia="仿宋_GB2312" w:hint="eastAsia"/>
          <w:sz w:val="28"/>
          <w:szCs w:val="28"/>
        </w:rPr>
        <w:t>祥</w:t>
      </w:r>
      <w:proofErr w:type="gramEnd"/>
      <w:r w:rsidRPr="00A97A2E">
        <w:rPr>
          <w:rFonts w:ascii="仿宋_GB2312" w:eastAsia="仿宋_GB2312" w:hint="eastAsia"/>
          <w:sz w:val="28"/>
          <w:szCs w:val="28"/>
        </w:rPr>
        <w:t>教授应邀为学员作</w:t>
      </w:r>
      <w:r w:rsidRPr="00A97A2E">
        <w:rPr>
          <w:rFonts w:ascii="仿宋_GB2312" w:eastAsia="仿宋_GB2312" w:hint="eastAsia"/>
          <w:sz w:val="28"/>
          <w:szCs w:val="28"/>
        </w:rPr>
        <w:lastRenderedPageBreak/>
        <w:t>了“提高导师自身素养，提升研究生培养质量”的专题报告。赵校长结合自己多年从事科学研究、研究生指导和高校管理工作的心得体会，围绕学术水平、师德品行、师生关系、服务社会等方面进行深入阐发，提出“争创国内一流大学要有一流的学科，一流的学科要有实力雄厚的教学和科研团队，一流的团队要有高水平的导师”的理念。他号召全校研究生指导教师通过踏实勤奋的教学和科研工作，为促进我校加快创建国内一流大学做出更大的贡献。</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从受训导师的反响来看，学员们普遍认为此次邀请的专家和领导，其专题报告的水平堪称上乘。他们不仅是从事学位与研究生教育与管理的专家，而且是来自不同学科领域从事教学工作与科学研究的导师模范和学习榜样。学员们认为，通过专题报告使导师们对我国研究生教育发展的现状有了较为全面的了解，对当前我国研究生教育领域存在的问题有了更为清醒和客观的认识，对指导研究生的方式、方法，对从事科学研究必备的学术规范、学术道德有了较为深入的理解和掌握。通过专家报告所获取的教育理念，必将对导师日后的研究生指导工作以及导师个人的求知治学、为人处世起到良好的启发和指导作用。</w:t>
      </w:r>
    </w:p>
    <w:p w:rsidR="00C409C8" w:rsidRPr="00A97A2E" w:rsidRDefault="00C409C8" w:rsidP="00C409C8">
      <w:pPr>
        <w:adjustRightInd w:val="0"/>
        <w:snapToGrid w:val="0"/>
        <w:spacing w:beforeLines="50" w:before="156" w:afterLines="50" w:after="156" w:line="372" w:lineRule="auto"/>
        <w:ind w:firstLineChars="200" w:firstLine="560"/>
        <w:rPr>
          <w:rFonts w:ascii="黑体" w:eastAsia="黑体" w:hint="eastAsia"/>
          <w:sz w:val="28"/>
          <w:szCs w:val="28"/>
        </w:rPr>
      </w:pPr>
      <w:r w:rsidRPr="00A97A2E">
        <w:rPr>
          <w:rFonts w:ascii="黑体" w:eastAsia="黑体" w:hint="eastAsia"/>
          <w:sz w:val="28"/>
          <w:szCs w:val="28"/>
        </w:rPr>
        <w:t>二、认真组织学习讨论</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参加首期导师学校培训的学员主要由以下人员组成：各研究生培养单位分管研究生教育工作的副院长、副主任，研究生辅导员、教务员，新增列的学术型硕士生指导教师，共计280余人。为了切实做好本期培训的组织与管理工作，我们严格执行考勤制度，将受训学员编排为六个班，指定专人担任班长，全校24个研究生培养单位分管研究生教育工作的副院长、副主任负责带队。各单位高度重视导师培训工作，按照导师学校培训工作的安排和要求积极做好人员组织工作，积</w:t>
      </w:r>
      <w:r w:rsidRPr="00A97A2E">
        <w:rPr>
          <w:rFonts w:ascii="仿宋_GB2312" w:eastAsia="仿宋_GB2312" w:hint="eastAsia"/>
          <w:sz w:val="28"/>
          <w:szCs w:val="28"/>
        </w:rPr>
        <w:lastRenderedPageBreak/>
        <w:t>极采取调课等措施协调教学任务、管理业务与培训课程之间的关系，为受训导师提供时间保证，确保培训秩序良好。在分班讨论环节，讨论会所在学院的领导给予了大力支持，各班班长精心组织研讨，认真做好考勤、讨论内容记录和讨论会纪要的梳理和上报工作。</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在培训中，绝大多数导师学员能够按时参加各个阶段的培训活动，悉心聆听，认真记录，积极参与，深入交流。在分组讨论环节，学员们围绕开办至善导师学校的必要性和重要性，围绕专题报告的有关内容畅谈个人心得体会，围绕如何进一步办好导师学校积极献计献策，围绕进一步做好我校学科与学位点建设、研究生教育与管理工作提出了很多富有建设性的意见和建议，显示出我校研究生指导教师积极进取的精神风貌和心系学校研究生教育事业的无私情怀。</w:t>
      </w:r>
    </w:p>
    <w:p w:rsidR="00C409C8" w:rsidRPr="00A97A2E" w:rsidRDefault="00C409C8" w:rsidP="00C409C8">
      <w:pPr>
        <w:adjustRightInd w:val="0"/>
        <w:snapToGrid w:val="0"/>
        <w:spacing w:beforeLines="50" w:before="156" w:afterLines="50" w:after="156" w:line="372" w:lineRule="auto"/>
        <w:ind w:rightChars="-73" w:right="-153" w:firstLine="556"/>
        <w:rPr>
          <w:rFonts w:ascii="黑体" w:eastAsia="黑体" w:hint="eastAsia"/>
          <w:sz w:val="28"/>
          <w:szCs w:val="28"/>
        </w:rPr>
      </w:pPr>
      <w:r w:rsidRPr="00A97A2E">
        <w:rPr>
          <w:rFonts w:ascii="黑体" w:eastAsia="黑体" w:hint="eastAsia"/>
          <w:sz w:val="28"/>
          <w:szCs w:val="28"/>
        </w:rPr>
        <w:t>三、学校领导高度重视</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创办至善导师学校是我校在新形势下建设一支适应学位与研究生教育发展需要，切实提高导师指导水平、提高研究生培养质量的一项重要举措。我校在正式设立研究生院之际率先启动导师学校，显示出学校领导对导师队伍建设和研究生培养工作的高度重视。在举行导师学校开学典礼当天，学校以文件的形式对切实做好至善导师学校工作提出指导性意见，就建立和完善导师学校办学机制、建立健全管理制度，切实提高办学成效提出明确要求。学校成立了由校学位评定委员会主席娄源功教授、副主席赵国</w:t>
      </w:r>
      <w:proofErr w:type="gramStart"/>
      <w:r w:rsidRPr="00A97A2E">
        <w:rPr>
          <w:rFonts w:ascii="仿宋_GB2312" w:eastAsia="仿宋_GB2312" w:hint="eastAsia"/>
          <w:sz w:val="28"/>
          <w:szCs w:val="28"/>
        </w:rPr>
        <w:t>祥</w:t>
      </w:r>
      <w:proofErr w:type="gramEnd"/>
      <w:r w:rsidRPr="00A97A2E">
        <w:rPr>
          <w:rFonts w:ascii="仿宋_GB2312" w:eastAsia="仿宋_GB2312" w:hint="eastAsia"/>
          <w:sz w:val="28"/>
          <w:szCs w:val="28"/>
        </w:rPr>
        <w:t>教授、刘志军教授组成的导师学校领导班子，专门设立导师学校教务办公室切实负责导师学校相关工作的组织与实施。</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导师学校领导班子多次询问首期培训的筹备情况，及时关注培训进展情况和学员反响，并对培训内容、组织形式和考核办法提出宝贵</w:t>
      </w:r>
      <w:r w:rsidRPr="00A97A2E">
        <w:rPr>
          <w:rFonts w:ascii="仿宋_GB2312" w:eastAsia="仿宋_GB2312" w:hint="eastAsia"/>
          <w:sz w:val="28"/>
          <w:szCs w:val="28"/>
        </w:rPr>
        <w:lastRenderedPageBreak/>
        <w:t>意见；娄校长、赵校长在百忙之中亲临开学典礼和结业典礼现场，并就设立导师学校、加强导师队伍建设和管理提出明确要求；赵校长如期应邀为学员讲课，这些都显示出学校领导对导师培训工作的重视和扎实办好导师学校的决心和态度。</w:t>
      </w:r>
    </w:p>
    <w:p w:rsidR="00C409C8" w:rsidRPr="00A97A2E" w:rsidRDefault="00C409C8" w:rsidP="00C409C8">
      <w:pPr>
        <w:adjustRightInd w:val="0"/>
        <w:snapToGrid w:val="0"/>
        <w:spacing w:beforeLines="50" w:before="156" w:afterLines="50" w:after="156" w:line="372" w:lineRule="auto"/>
        <w:ind w:rightChars="-73" w:right="-153" w:firstLine="556"/>
        <w:rPr>
          <w:rFonts w:ascii="黑体" w:eastAsia="黑体" w:hint="eastAsia"/>
          <w:sz w:val="28"/>
          <w:szCs w:val="28"/>
        </w:rPr>
      </w:pPr>
      <w:r w:rsidRPr="00A97A2E">
        <w:rPr>
          <w:rFonts w:ascii="黑体" w:eastAsia="黑体" w:hint="eastAsia"/>
          <w:sz w:val="28"/>
          <w:szCs w:val="28"/>
        </w:rPr>
        <w:t>四、及时总结经验，努力做好今后的导师学校工作。</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我校至善导师学校的成立，在校内外引起较大反响。《河南日报》、《大河报》、《东方今报》等知名媒体对此进行了宣传和报道。在校内各研究生培养单位的导师中也引起强烈反响。导师们普遍认为，在当前国家着力提高研究生培养质量的形势下，我校以提高导师指导能力、加强导师队伍建设为抓手，开办导师学校极为及时、必要。导师学校为我校新增列的导师和研究生教育管理人员提供了良好的学习途径,为不同学院、不同学科领域的导师提供了切磋交流的平台，在学校、培养单位和研究生导师之间架设了新的沟通渠道。</w:t>
      </w:r>
    </w:p>
    <w:p w:rsidR="00C409C8" w:rsidRPr="00A97A2E" w:rsidRDefault="00C409C8" w:rsidP="00C409C8">
      <w:pPr>
        <w:adjustRightInd w:val="0"/>
        <w:snapToGrid w:val="0"/>
        <w:spacing w:line="372" w:lineRule="auto"/>
        <w:ind w:rightChars="-73" w:right="-153" w:firstLine="555"/>
        <w:rPr>
          <w:rFonts w:ascii="仿宋_GB2312" w:eastAsia="仿宋_GB2312" w:hint="eastAsia"/>
          <w:sz w:val="28"/>
          <w:szCs w:val="28"/>
        </w:rPr>
      </w:pPr>
      <w:r w:rsidRPr="00A97A2E">
        <w:rPr>
          <w:rFonts w:ascii="仿宋_GB2312" w:eastAsia="仿宋_GB2312" w:hint="eastAsia"/>
          <w:sz w:val="28"/>
          <w:szCs w:val="28"/>
        </w:rPr>
        <w:t>本次培训作为至善导师学校的首期培训，为今后相关工作的开展积累了宝贵的经验。研究生院作为至善导师学校的日常管理部门，在今后的工作中将充分借鉴国内知名高校导师培训的成功经验，广泛听取校内外各界人士的合理意见和建议，不断完善导师学校制度建设，不断探索长效机制，不断优化培训方案，不断增强培训内容的针对性、培训形式的灵活性与培训效果的有效性，力争在学校领导、有关部门、各研究生培养单位和广大研究生导师的支持和配合下，努力使至善导师学校成为我校导师获取学位与研究生教育前沿信息的资讯站，传播研究生教育与管理先进理念的大讲堂。以扎实和卓有成效的教学培训，使导师学校切实为提高我校导师队伍整体素质，提升导师指导水平，提高研究生培养质量，促进我校学位与研究生教育发展水平</w:t>
      </w:r>
      <w:proofErr w:type="gramStart"/>
      <w:r w:rsidRPr="00A97A2E">
        <w:rPr>
          <w:rFonts w:ascii="仿宋_GB2312" w:eastAsia="仿宋_GB2312" w:hint="eastAsia"/>
          <w:sz w:val="28"/>
          <w:szCs w:val="28"/>
        </w:rPr>
        <w:t>作出</w:t>
      </w:r>
      <w:proofErr w:type="gramEnd"/>
      <w:r w:rsidRPr="00A97A2E">
        <w:rPr>
          <w:rFonts w:ascii="仿宋_GB2312" w:eastAsia="仿宋_GB2312" w:hint="eastAsia"/>
          <w:sz w:val="28"/>
          <w:szCs w:val="28"/>
        </w:rPr>
        <w:t>新的</w:t>
      </w:r>
      <w:r w:rsidRPr="00A97A2E">
        <w:rPr>
          <w:rFonts w:ascii="仿宋_GB2312" w:eastAsia="仿宋_GB2312" w:hint="eastAsia"/>
          <w:sz w:val="28"/>
          <w:szCs w:val="28"/>
        </w:rPr>
        <w:lastRenderedPageBreak/>
        <w:t>更大的贡献。</w:t>
      </w:r>
    </w:p>
    <w:p w:rsidR="00C409C8" w:rsidRDefault="00C409C8" w:rsidP="00C409C8">
      <w:pPr>
        <w:adjustRightInd w:val="0"/>
        <w:snapToGrid w:val="0"/>
        <w:spacing w:line="372" w:lineRule="auto"/>
        <w:ind w:rightChars="-73" w:right="-153" w:firstLineChars="1123" w:firstLine="3144"/>
        <w:jc w:val="right"/>
        <w:rPr>
          <w:rFonts w:ascii="仿宋_GB2312" w:eastAsia="仿宋_GB2312" w:hint="eastAsia"/>
          <w:sz w:val="28"/>
          <w:szCs w:val="28"/>
        </w:rPr>
      </w:pPr>
    </w:p>
    <w:p w:rsidR="00C409C8" w:rsidRPr="00A97A2E" w:rsidRDefault="00C409C8" w:rsidP="00C409C8">
      <w:pPr>
        <w:adjustRightInd w:val="0"/>
        <w:snapToGrid w:val="0"/>
        <w:spacing w:line="372" w:lineRule="auto"/>
        <w:ind w:rightChars="-73" w:right="-153" w:firstLineChars="1472" w:firstLine="4122"/>
        <w:rPr>
          <w:rFonts w:ascii="仿宋_GB2312" w:eastAsia="仿宋_GB2312" w:hint="eastAsia"/>
          <w:sz w:val="28"/>
          <w:szCs w:val="28"/>
        </w:rPr>
      </w:pPr>
      <w:r w:rsidRPr="00A97A2E">
        <w:rPr>
          <w:rFonts w:ascii="仿宋_GB2312" w:eastAsia="仿宋_GB2312" w:hint="eastAsia"/>
          <w:sz w:val="28"/>
          <w:szCs w:val="28"/>
        </w:rPr>
        <w:t>至善导师学校教务办公室</w:t>
      </w:r>
    </w:p>
    <w:p w:rsidR="004C4D88" w:rsidRDefault="00C409C8" w:rsidP="00C4125C">
      <w:pPr>
        <w:adjustRightInd w:val="0"/>
        <w:snapToGrid w:val="0"/>
        <w:spacing w:line="372" w:lineRule="auto"/>
        <w:ind w:rightChars="-73" w:right="-153" w:firstLineChars="1600" w:firstLine="4480"/>
      </w:pPr>
      <w:r w:rsidRPr="00A97A2E">
        <w:rPr>
          <w:rFonts w:ascii="仿宋_GB2312" w:eastAsia="仿宋_GB2312" w:hint="eastAsia"/>
          <w:sz w:val="28"/>
          <w:szCs w:val="28"/>
        </w:rPr>
        <w:t>2011年12月29日</w:t>
      </w:r>
      <w:r>
        <w:rPr>
          <w:rFonts w:ascii="仿宋_GB2312" w:eastAsia="仿宋_GB2312" w:hint="eastAsia"/>
          <w:sz w:val="28"/>
          <w:szCs w:val="28"/>
        </w:rPr>
        <w:t xml:space="preserve">　</w:t>
      </w:r>
      <w:bookmarkStart w:id="2" w:name="_GoBack"/>
      <w:bookmarkEnd w:id="2"/>
    </w:p>
    <w:sectPr w:rsidR="004C4D88" w:rsidSect="00565090">
      <w:footerReference w:type="default" r:id="rId5"/>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CB0" w:rsidRDefault="00C4125C" w:rsidP="004F11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256CB0" w:rsidRDefault="00C4125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C8"/>
    <w:rsid w:val="004C4D88"/>
    <w:rsid w:val="00C409C8"/>
    <w:rsid w:val="00C4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C8"/>
    <w:pPr>
      <w:widowControl w:val="0"/>
      <w:jc w:val="both"/>
    </w:pPr>
    <w:rPr>
      <w:rFonts w:ascii="Times New Roman" w:eastAsia="宋体" w:hAnsi="Times New Roman" w:cs="Times New Roman"/>
      <w:szCs w:val="24"/>
    </w:rPr>
  </w:style>
  <w:style w:type="paragraph" w:styleId="1">
    <w:name w:val="heading 1"/>
    <w:basedOn w:val="a"/>
    <w:next w:val="a"/>
    <w:link w:val="1Char"/>
    <w:qFormat/>
    <w:rsid w:val="00C409C8"/>
    <w:pPr>
      <w:keepNext/>
      <w:keepLines/>
      <w:spacing w:before="120" w:after="12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09C8"/>
    <w:rPr>
      <w:rFonts w:ascii="Times New Roman" w:eastAsia="方正小标宋简体" w:hAnsi="Times New Roman" w:cs="Times New Roman"/>
      <w:bCs/>
      <w:kern w:val="44"/>
      <w:sz w:val="44"/>
      <w:szCs w:val="44"/>
    </w:rPr>
  </w:style>
  <w:style w:type="paragraph" w:styleId="a3">
    <w:name w:val="footer"/>
    <w:basedOn w:val="a"/>
    <w:link w:val="Char"/>
    <w:rsid w:val="00C409C8"/>
    <w:pPr>
      <w:tabs>
        <w:tab w:val="center" w:pos="4153"/>
        <w:tab w:val="right" w:pos="8306"/>
      </w:tabs>
      <w:snapToGrid w:val="0"/>
      <w:jc w:val="left"/>
    </w:pPr>
    <w:rPr>
      <w:sz w:val="18"/>
      <w:szCs w:val="18"/>
    </w:rPr>
  </w:style>
  <w:style w:type="character" w:customStyle="1" w:styleId="Char">
    <w:name w:val="页脚 Char"/>
    <w:basedOn w:val="a0"/>
    <w:link w:val="a3"/>
    <w:rsid w:val="00C409C8"/>
    <w:rPr>
      <w:rFonts w:ascii="Times New Roman" w:eastAsia="宋体" w:hAnsi="Times New Roman" w:cs="Times New Roman"/>
      <w:sz w:val="18"/>
      <w:szCs w:val="18"/>
    </w:rPr>
  </w:style>
  <w:style w:type="character" w:styleId="a4">
    <w:name w:val="page number"/>
    <w:basedOn w:val="a0"/>
    <w:rsid w:val="00C40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C8"/>
    <w:pPr>
      <w:widowControl w:val="0"/>
      <w:jc w:val="both"/>
    </w:pPr>
    <w:rPr>
      <w:rFonts w:ascii="Times New Roman" w:eastAsia="宋体" w:hAnsi="Times New Roman" w:cs="Times New Roman"/>
      <w:szCs w:val="24"/>
    </w:rPr>
  </w:style>
  <w:style w:type="paragraph" w:styleId="1">
    <w:name w:val="heading 1"/>
    <w:basedOn w:val="a"/>
    <w:next w:val="a"/>
    <w:link w:val="1Char"/>
    <w:qFormat/>
    <w:rsid w:val="00C409C8"/>
    <w:pPr>
      <w:keepNext/>
      <w:keepLines/>
      <w:spacing w:before="120" w:after="12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09C8"/>
    <w:rPr>
      <w:rFonts w:ascii="Times New Roman" w:eastAsia="方正小标宋简体" w:hAnsi="Times New Roman" w:cs="Times New Roman"/>
      <w:bCs/>
      <w:kern w:val="44"/>
      <w:sz w:val="44"/>
      <w:szCs w:val="44"/>
    </w:rPr>
  </w:style>
  <w:style w:type="paragraph" w:styleId="a3">
    <w:name w:val="footer"/>
    <w:basedOn w:val="a"/>
    <w:link w:val="Char"/>
    <w:rsid w:val="00C409C8"/>
    <w:pPr>
      <w:tabs>
        <w:tab w:val="center" w:pos="4153"/>
        <w:tab w:val="right" w:pos="8306"/>
      </w:tabs>
      <w:snapToGrid w:val="0"/>
      <w:jc w:val="left"/>
    </w:pPr>
    <w:rPr>
      <w:sz w:val="18"/>
      <w:szCs w:val="18"/>
    </w:rPr>
  </w:style>
  <w:style w:type="character" w:customStyle="1" w:styleId="Char">
    <w:name w:val="页脚 Char"/>
    <w:basedOn w:val="a0"/>
    <w:link w:val="a3"/>
    <w:rsid w:val="00C409C8"/>
    <w:rPr>
      <w:rFonts w:ascii="Times New Roman" w:eastAsia="宋体" w:hAnsi="Times New Roman" w:cs="Times New Roman"/>
      <w:sz w:val="18"/>
      <w:szCs w:val="18"/>
    </w:rPr>
  </w:style>
  <w:style w:type="character" w:styleId="a4">
    <w:name w:val="page number"/>
    <w:basedOn w:val="a0"/>
    <w:rsid w:val="00C4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CZ</cp:lastModifiedBy>
  <cp:revision>2</cp:revision>
  <dcterms:created xsi:type="dcterms:W3CDTF">2015-04-10T04:30:00Z</dcterms:created>
  <dcterms:modified xsi:type="dcterms:W3CDTF">2015-04-10T04:31:00Z</dcterms:modified>
</cp:coreProperties>
</file>